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530" w:type="dxa"/>
        <w:tblInd w:w="-162" w:type="dxa"/>
        <w:tblBorders>
          <w:top w:val="single" w:sz="24" w:space="0" w:color="auto"/>
        </w:tblBorders>
        <w:tblLook w:val="0400" w:firstRow="0" w:lastRow="0" w:firstColumn="0" w:lastColumn="0" w:noHBand="0" w:noVBand="1"/>
      </w:tblPr>
      <w:tblGrid>
        <w:gridCol w:w="1890"/>
        <w:gridCol w:w="5490"/>
        <w:gridCol w:w="1530"/>
        <w:gridCol w:w="1620"/>
      </w:tblGrid>
      <w:tr w:rsidR="007A67BE" w:rsidRPr="007A67BE" w14:paraId="6861DE8C" w14:textId="77777777" w:rsidTr="00A52E32">
        <w:trPr>
          <w:trHeight w:val="840"/>
        </w:trPr>
        <w:tc>
          <w:tcPr>
            <w:tcW w:w="10530" w:type="dxa"/>
            <w:gridSpan w:val="4"/>
          </w:tcPr>
          <w:p w14:paraId="67B36621" w14:textId="4D57B424" w:rsidR="004C6947" w:rsidRPr="007A67BE" w:rsidRDefault="00000000" w:rsidP="00740AFA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sdt>
              <w:sdtPr>
                <w:rPr>
                  <w:rStyle w:val="BoardTitle"/>
                  <w:b/>
                  <w:color w:val="FF0000"/>
                </w:rPr>
                <w:alias w:val="Board Title"/>
                <w:tag w:val="BoardTitle"/>
                <w:id w:val="1165445429"/>
                <w:placeholder>
                  <w:docPart w:val="899608BB0B2B468CA5BB7AE799670A01"/>
                </w:placeholder>
                <w:comboBox>
                  <w:listItem w:displayText="Alamo City Board of Education" w:value="Alamo City Board of Education"/>
                  <w:listItem w:displayText="Alcoa City Board of Education" w:value="Alcoa City Board of Education"/>
                  <w:listItem w:displayText="Anderson County Board of Education" w:value="Anderson County Board of Education"/>
                  <w:listItem w:displayText="Arlington Community Schools Board of Education" w:value="Arlington Community Schools Board of Education"/>
                  <w:listItem w:displayText="Athens City Board of Education" w:value="Athens City Board of Education"/>
                  <w:listItem w:displayText="Bartlett City Board of Education" w:value="Bartlett City Board of Education"/>
                  <w:listItem w:displayText="Bedford County Board of Education" w:value="Bedford County Board of Education"/>
                  <w:listItem w:displayText="Bells City Board of Education" w:value="Bells City Board of Education"/>
                  <w:listItem w:displayText="Benton County Board of Education" w:value="Benton County Board of Education"/>
                  <w:listItem w:displayText="Bledsoe County Board of Education" w:value="Bledsoe County Board of Education"/>
                  <w:listItem w:displayText="Blount County Board of Education" w:value="Blount County Board of Education"/>
                  <w:listItem w:displayText="Bradford Special Board of Education" w:value="Bradford Special Board of Education"/>
                  <w:listItem w:displayText="Bradley County Board of Education" w:value="Bradley County Board of Education"/>
                  <w:listItem w:displayText="Bristol City Board of Education" w:value="Bristol City Board of Education"/>
                  <w:listItem w:displayText="Campbell County Board of Education" w:value="Campbell County Board of Education"/>
                  <w:listItem w:displayText="Cannon County Board of Education" w:value="Cannon County Board of Education"/>
                  <w:listItem w:displayText="Carroll County Board of Education" w:value="Carroll County Board of Education"/>
                  <w:listItem w:displayText="Carter County Board of Education" w:value="Carter County Board of Education"/>
                  <w:listItem w:displayText="Cheatham County Board of Education" w:value="Cheatham County Board of Education"/>
                  <w:listItem w:displayText="Chester County Board of Education" w:value="Chester County Board of Education"/>
                  <w:listItem w:displayText="Claiborne Board of Education" w:value="Claiborne Board of Education"/>
                  <w:listItem w:displayText="Clarksville-Montgomery Board of Education" w:value="Clarksville-Montgomery Board of Education"/>
                  <w:listItem w:displayText="Clay County Board of Education" w:value="Clay County Board of Education"/>
                  <w:listItem w:displayText="Cleveland City Board of Education" w:value="Cleveland City Board of Education"/>
                  <w:listItem w:displayText="Clinton City Board of Education" w:value="Clinton City Board of Education"/>
                  <w:listItem w:displayText="Cocke County Board of Education" w:value="Cocke County Board of Education"/>
                  <w:listItem w:displayText="Coffee County Board of Education" w:value="Coffee County Board of Education"/>
                  <w:listItem w:displayText="Collierville Board of Education" w:value="Collierville Board of Education"/>
                  <w:listItem w:displayText="Crockett County Board of Education" w:value="Crockett County Board of Education"/>
                  <w:listItem w:displayText="Cumberland County Board of Education" w:value="Cumberland County Board of Education"/>
                  <w:listItem w:displayText="Dayton City Board of Education" w:value="Dayton City Board of Education"/>
                  <w:listItem w:displayText="Decatur County Board of Education" w:value="Decatur County Board of Education"/>
                  <w:listItem w:displayText="DeKalb County Board of Education" w:value="DeKalb County Board of Education"/>
                  <w:listItem w:displayText="Dickson County Board of Education" w:value="Dickson County Board of Education"/>
                  <w:listItem w:displayText="Dyer County Board of Education" w:value="Dyer County Board of Education"/>
                  <w:listItem w:displayText="Dyersburg City Board of Education" w:value="Dyersburg City Board of Education"/>
                  <w:listItem w:displayText="Eastern Tennessee State University" w:value="Eastern Tennessee State University"/>
                  <w:listItem w:displayText="Elizabethton Board of Education" w:value="Elizabethton Board of Education"/>
                  <w:listItem w:displayText="Etowah Board of Education" w:value="Etowah Board of Education"/>
                  <w:listItem w:displayText="Fayette County Board of Education" w:value="Fayette County Board of Education"/>
                  <w:listItem w:displayText="Fayetteville Board of Education" w:value="Fayetteville Board of Education"/>
                  <w:listItem w:displayText="Fentress County Board of Education" w:value="Fentress County Board of Education"/>
                  <w:listItem w:displayText="Franklin County Board of Education" w:value="Franklin County Board of Education"/>
                  <w:listItem w:displayText="Franklin Special Board of Education" w:value="Franklin Special Board of Education"/>
                  <w:listItem w:displayText="Germantown Municipal Board of Education" w:value="Germantown Municipal Board of Education"/>
                  <w:listItem w:displayText="Gibson County Board of Education" w:value="Gibson County Board of Education"/>
                  <w:listItem w:displayText="Giles County Board of Education" w:value="Giles County Board of Education"/>
                  <w:listItem w:displayText="Grainger County Board of Education" w:value="Grainger County Board of Education"/>
                  <w:listItem w:displayText="Greene County Board of Education" w:value="Greene County Board of Education"/>
                  <w:listItem w:displayText="Greeneville City Board of Education" w:value="Greeneville City Board of Education"/>
                  <w:listItem w:displayText="Grundy County Board of Education" w:value="Grundy County Board of Education"/>
                  <w:listItem w:displayText="Hamblen County Board of Education" w:value="Hamblen County Board of Education"/>
                  <w:listItem w:displayText="Hamilton County Board of Education" w:value="Hamilton County Board of Education"/>
                  <w:listItem w:displayText="Hancock County Board of Education" w:value="Hancock County Board of Education"/>
                  <w:listItem w:displayText="Hardeman County Board of Education" w:value="Hardeman County Board of Education"/>
                  <w:listItem w:displayText="Hardin County Board of Education" w:value="Hardin County Board of Education"/>
                  <w:listItem w:displayText="Hawkins County Board of Education" w:value="Hawkins County Board of Education"/>
                  <w:listItem w:displayText="Haywood County Board of Education" w:value="Haywood County Board of Education"/>
                  <w:listItem w:displayText="Henderson County Board of Education" w:value="Henderson County Board of Education"/>
                  <w:listItem w:displayText="Henry County Board of Education" w:value="Henry County Board of Education"/>
                  <w:listItem w:displayText="Hickman County Board of Education" w:value="Hickman County Board of Education"/>
                  <w:listItem w:displayText="Hollow Rock/Bruceton Board of Education" w:value="Hollow Rock/Bruceton Board of Education"/>
                  <w:listItem w:displayText="Houston County Board of Education" w:value="Houston County Board of Education"/>
                  <w:listItem w:displayText="Humboldt City Board of Education" w:value="Humboldt City Board of Education"/>
                  <w:listItem w:displayText="Humphreys County Board of Education" w:value="Humphreys County Board of Education"/>
                  <w:listItem w:displayText="Huntingdon Special Board of Education" w:value="Huntingdon Special Board of Education"/>
                  <w:listItem w:displayText="Jackson County Board of Education" w:value="Jackson County Board of Education"/>
                  <w:listItem w:displayText="Jackson Madison Board of Education" w:value="Jackson Madison Board of Education"/>
                  <w:listItem w:displayText="Jefferson County Board of Education" w:value="Jefferson County Board of Education"/>
                  <w:listItem w:displayText="Johnson City Board of Education" w:value="Johnson City Board of Education"/>
                  <w:listItem w:displayText="Johnson County Board of Education" w:value="Johnson County Board of Education"/>
                  <w:listItem w:displayText="Kingsport City Board of Education" w:value="Kingsport City Board of Education"/>
                  <w:listItem w:displayText="Knox County Board of Education" w:value="Knox County Board of Education"/>
                  <w:listItem w:displayText="Lake County Board of Education" w:value="Lake County Board of Education"/>
                  <w:listItem w:displayText="Lakeland Board of Education" w:value="Lakeland Board of Education"/>
                  <w:listItem w:displayText="Lauderdale County Board of Education" w:value="Lauderdale County Board of Education"/>
                  <w:listItem w:displayText="Lawrence County Board of Education" w:value="Lawrence County Board of Education"/>
                  <w:listItem w:displayText="Lebanon Special Board of Education" w:value="Lebanon Special Board of Education"/>
                  <w:listItem w:displayText="Lenoir City Board of Education" w:value="Lenoir City Board of Education"/>
                  <w:listItem w:displayText="Lewis County Board of Education" w:value="Lewis County Board of Education"/>
                  <w:listItem w:displayText="Lexington City Board of Education" w:value="Lexington City Board of Education"/>
                  <w:listItem w:displayText="Lincoln County Board of Education" w:value="Lincoln County Board of Education"/>
                  <w:listItem w:displayText="Loudon County Board of Education" w:value="Loudon County Board of Education"/>
                  <w:listItem w:displayText="Macon County Board of Education" w:value="Macon County Board of Education"/>
                  <w:listItem w:displayText="Manchester City Board of Education" w:value="Manchester City Board of Education"/>
                  <w:listItem w:displayText="Marshall County Board of Education" w:value="Marshall County Board of Education"/>
                  <w:listItem w:displayText="Marion County Board of Education" w:value="Marion County Board of Education"/>
                  <w:listItem w:displayText="Maryville Board of Education" w:value="Maryville Board of Education"/>
                  <w:listItem w:displayText="Maury County Board of Education" w:value="Maury County Board of Education"/>
                  <w:listItem w:displayText="McKenzie Board of Education" w:value="McKenzie Board of Education"/>
                  <w:listItem w:displayText="McMinn County Board of Education" w:value="McMinn County Board of Education"/>
                  <w:listItem w:displayText="McNairy County Board of Education" w:value="McNairy County Board of Education"/>
                  <w:listItem w:displayText="Meigs County Board of Education" w:value="Meigs County Board of Education"/>
                  <w:listItem w:displayText="Memphis School of Excellence" w:value="Memphis School of Excellence"/>
                  <w:listItem w:displayText="Memphis-Shelby County Board of Education" w:value="Memphis-Shelby County Board of Education"/>
                  <w:listItem w:displayText="Metro Nashville Public Schools Board of Education" w:value="Metro Nashville Public Schools Board of Education"/>
                  <w:listItem w:displayText="Milan Special Board of Education" w:value="Milan Special Board of Education"/>
                  <w:listItem w:displayText="Millington City Board of Education" w:value="Millington City Board of Education"/>
                  <w:listItem w:displayText="Monroe County Board of Education" w:value="Monroe County Board of Education"/>
                  <w:listItem w:displayText="Moore County Board of Education" w:value="Moore County Board of Education"/>
                  <w:listItem w:displayText="Morgan County Board of Education" w:value="Morgan County Board of Education"/>
                  <w:listItem w:displayText="Murfreesboro City Board of Education" w:value="Murfreesboro City Board of Education"/>
                  <w:listItem w:displayText="Newport City Board of Education" w:value="Newport City Board of Education"/>
                  <w:listItem w:displayText="Oak Ridge Board of Education" w:value="Oak Ridge Board of Education"/>
                  <w:listItem w:displayText="Obion County Board of Education" w:value="Obion County Board of Education"/>
                  <w:listItem w:displayText="Oneida Special Board of Education" w:value="Oneida Special Board of Education"/>
                  <w:listItem w:displayText="Overton County Board of Education" w:value="Overton County Board of Education"/>
                  <w:listItem w:displayText="Paris Special Board of Education" w:value="Paris Special Board of Education"/>
                  <w:listItem w:displayText="Perry County Board of Education" w:value="Perry County Board of Education"/>
                  <w:listItem w:displayText="Pickett County Board of Education" w:value="Pickett County Board of Education"/>
                  <w:listItem w:displayText="Polk County Board of Education" w:value="Polk County Board of Education"/>
                  <w:listItem w:displayText="Putnam County Board of Education" w:value="Putnam County Board of Education"/>
                  <w:listItem w:displayText="Rhea County Board of Education" w:value="Rhea County Board of Education"/>
                  <w:listItem w:displayText="Richard City Board of Education" w:value="Richard City Board of Education"/>
                  <w:listItem w:displayText="Roane County Board of Education" w:value="Roane County Board of Education"/>
                  <w:listItem w:displayText="Robertson County Board of Education" w:value="Robertson County Board of Education"/>
                  <w:listItem w:displayText="Rogersville City Board of Education" w:value="Rogersville City Board of Education"/>
                  <w:listItem w:displayText="Rutherford County Board of Education" w:value="Rutherford County Board of Education"/>
                  <w:listItem w:displayText="Scott County Board of Education" w:value="Scott County Board of Education"/>
                  <w:listItem w:displayText="Sevier County Board of Education" w:value="Sevier County Board of Education"/>
                  <w:listItem w:displayText="Sequatchie County Board of Education" w:value="Sequatchie County Board of Education"/>
                  <w:listItem w:displayText="Smith County Board of Education" w:value="Smith County Board of Education"/>
                  <w:listItem w:displayText="South Carroll Special Board of Education" w:value="South Carroll Special Board of Education"/>
                  <w:listItem w:displayText="Stewart County Board of Education" w:value="Stewart County Board of Education"/>
                  <w:listItem w:displayText="State Special Schools" w:value="State Special Schools"/>
                  <w:listItem w:displayText="Sullivan County Board of Education" w:value="Sullivan County Board of Education"/>
                  <w:listItem w:displayText="Sumner County Board of Education" w:value="Sumner County Board of Education"/>
                  <w:listItem w:displayText="Sweetwater City Board of Education" w:value="Sweetwater City Board of Education"/>
                  <w:listItem w:displayText="Tipton County Board of Education" w:value="Tipton County Board of Education"/>
                  <w:listItem w:displayText="Trenton County Board of Education" w:value="Trenton County Board of Education"/>
                  <w:listItem w:displayText="Trousdale County Board of Education" w:value="Trousdale County Board of Education"/>
                  <w:listItem w:displayText="Tullahoma City Board of Education" w:value="Tullahoma City Board of Education"/>
                  <w:listItem w:displayText="Unicoi County Board of Education" w:value="Unicoi County Board of Education"/>
                  <w:listItem w:displayText="Union City Board of Education" w:value="Union City Board of Education"/>
                  <w:listItem w:displayText="Union County Board of Education" w:value="Union County Board of Education"/>
                  <w:listItem w:displayText="University of Memphis " w:value="University of Memphis "/>
                  <w:listItem w:displayText="Van Buren County Board of Education" w:value="Van Buren County Board of Education"/>
                  <w:listItem w:displayText="Wayne County Board of Education" w:value="Wayne County Board of Education"/>
                  <w:listItem w:displayText="Warren County Board of Education" w:value="Warren County Board of Education"/>
                  <w:listItem w:displayText="Washington County Board of Education" w:value="Washington County Board of Education"/>
                  <w:listItem w:displayText="Weakley County Board of Education" w:value="Weakley County Board of Education"/>
                  <w:listItem w:displayText="West Carroll Special Board of Education" w:value="West Carroll Special Board of Education"/>
                  <w:listItem w:displayText="White County Board of Education" w:value="White County Board of Education"/>
                  <w:listItem w:displayText="Wilson County Board of Education" w:value="Wilson County Board of Education"/>
                  <w:listItem w:displayText="Williamson County Board of Education" w:value="Williamson County Board of Education"/>
                </w:comboBox>
              </w:sdtPr>
              <w:sdtEndPr>
                <w:rPr>
                  <w:rStyle w:val="DefaultParagraphFont"/>
                  <w:rFonts w:asciiTheme="minorHAnsi" w:hAnsiTheme="minorHAnsi" w:cs="Times New Roman"/>
                  <w:sz w:val="32"/>
                  <w:szCs w:val="32"/>
                </w:rPr>
              </w:sdtEndPr>
              <w:sdtContent>
                <w:r w:rsidR="007A67BE" w:rsidRPr="007A67BE">
                  <w:rPr>
                    <w:rStyle w:val="BoardTitle"/>
                    <w:b/>
                    <w:color w:val="FF0000"/>
                  </w:rPr>
                  <w:t>Cleveland City Board of Education</w:t>
                </w:r>
              </w:sdtContent>
            </w:sdt>
          </w:p>
        </w:tc>
      </w:tr>
      <w:tr w:rsidR="007A67BE" w:rsidRPr="007A67BE" w14:paraId="016EE34C" w14:textId="77777777" w:rsidTr="00A52E32">
        <w:trPr>
          <w:trHeight w:val="620"/>
        </w:trPr>
        <w:tc>
          <w:tcPr>
            <w:tcW w:w="1890" w:type="dxa"/>
            <w:vMerge w:val="restart"/>
          </w:tcPr>
          <w:p w14:paraId="0DA3838B" w14:textId="77777777" w:rsidR="00470EE4" w:rsidRPr="007A67BE" w:rsidRDefault="00470EE4" w:rsidP="00D22888">
            <w:pPr>
              <w:spacing w:before="120" w:after="12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7A67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Monitoring:</w:t>
            </w:r>
          </w:p>
          <w:sdt>
            <w:sdtP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alias w:val="Monitoring"/>
              <w:tag w:val="Monitoring"/>
              <w:id w:val="983895775"/>
              <w:lock w:val="sdtLocked"/>
              <w:placeholder>
                <w:docPart w:val="9E23CB0C87688443BC7B39E20FAF2076"/>
              </w:placeholder>
              <w:text/>
            </w:sdtPr>
            <w:sdtContent>
              <w:p w14:paraId="54FA2770" w14:textId="2F7FEEA9" w:rsidR="00470EE4" w:rsidRPr="007A67BE" w:rsidRDefault="00EF3C03" w:rsidP="00A63F7F">
                <w:pPr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7A67BE">
                  <w:rPr>
                    <w:rFonts w:ascii="Times New Roman" w:hAnsi="Times New Roman" w:cs="Times New Roman"/>
                    <w:b/>
                    <w:bCs/>
                    <w:color w:val="FF0000"/>
                    <w:sz w:val="18"/>
                    <w:szCs w:val="18"/>
                  </w:rPr>
                  <w:t xml:space="preserve">Review: Annually, in </w:t>
                </w:r>
                <w:r w:rsidR="00AE4624" w:rsidRPr="007A67BE">
                  <w:rPr>
                    <w:rFonts w:ascii="Times New Roman" w:hAnsi="Times New Roman" w:cs="Times New Roman"/>
                    <w:b/>
                    <w:bCs/>
                    <w:color w:val="FF0000"/>
                    <w:sz w:val="18"/>
                    <w:szCs w:val="18"/>
                  </w:rPr>
                  <w:t>January</w:t>
                </w:r>
              </w:p>
            </w:sdtContent>
          </w:sdt>
        </w:tc>
        <w:tc>
          <w:tcPr>
            <w:tcW w:w="5490" w:type="dxa"/>
            <w:vMerge w:val="restart"/>
          </w:tcPr>
          <w:p w14:paraId="1BC7D985" w14:textId="77777777" w:rsidR="00470EE4" w:rsidRPr="007A67BE" w:rsidRDefault="00470EE4" w:rsidP="00E76FED">
            <w:pPr>
              <w:spacing w:before="120" w:after="12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7A67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Descriptor Term: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alias w:val="Policy Title"/>
              <w:tag w:val="PolicyTitle"/>
              <w:id w:val="-1416171737"/>
              <w:lock w:val="sdtLocked"/>
              <w:placeholder>
                <w:docPart w:val="EB48AA95A4FC834EA435AA71FCE274EC"/>
              </w:placeholder>
              <w:text w:multiLine="1"/>
            </w:sdtPr>
            <w:sdtContent>
              <w:p w14:paraId="5CF07105" w14:textId="218103CD" w:rsidR="00470EE4" w:rsidRPr="007A67BE" w:rsidRDefault="005575FD" w:rsidP="00A63F7F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36"/>
                    <w:szCs w:val="36"/>
                  </w:rPr>
                </w:pPr>
                <w:r w:rsidRPr="007A67BE">
                  <w:rPr>
                    <w:rFonts w:ascii="Times New Roman" w:hAnsi="Times New Roman" w:cs="Times New Roman"/>
                    <w:b/>
                    <w:color w:val="FF0000"/>
                    <w:sz w:val="36"/>
                    <w:szCs w:val="36"/>
                  </w:rPr>
                  <w:t xml:space="preserve">Employment of </w:t>
                </w:r>
                <w:r w:rsidR="006B0B31" w:rsidRPr="007A67BE">
                  <w:rPr>
                    <w:rFonts w:ascii="Times New Roman" w:hAnsi="Times New Roman" w:cs="Times New Roman"/>
                    <w:b/>
                    <w:color w:val="FF0000"/>
                    <w:sz w:val="36"/>
                    <w:szCs w:val="36"/>
                  </w:rPr>
                  <w:t>Retirees</w:t>
                </w:r>
              </w:p>
            </w:sdtContent>
          </w:sdt>
        </w:tc>
        <w:tc>
          <w:tcPr>
            <w:tcW w:w="1530" w:type="dxa"/>
          </w:tcPr>
          <w:p w14:paraId="0F2CC561" w14:textId="77777777" w:rsidR="00470EE4" w:rsidRPr="007A67BE" w:rsidRDefault="00470EE4" w:rsidP="00D22888">
            <w:pPr>
              <w:spacing w:before="6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7A67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Descriptor Code: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Descriptor Code"/>
              <w:tag w:val="DescriptorCode"/>
              <w:id w:val="-1659456588"/>
              <w:lock w:val="sdtLocked"/>
              <w:placeholder>
                <w:docPart w:val="E890BB11EB26A84794E9756D2EBF3F50"/>
              </w:placeholder>
              <w:text/>
            </w:sdtPr>
            <w:sdtContent>
              <w:p w14:paraId="439CD7AE" w14:textId="2F9E2C2D" w:rsidR="00470EE4" w:rsidRPr="007A67BE" w:rsidRDefault="006B0B31" w:rsidP="00FA4515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7A67BE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5.119</w:t>
                </w:r>
              </w:p>
            </w:sdtContent>
          </w:sdt>
        </w:tc>
        <w:tc>
          <w:tcPr>
            <w:tcW w:w="1620" w:type="dxa"/>
          </w:tcPr>
          <w:p w14:paraId="730B05F3" w14:textId="77777777" w:rsidR="00470EE4" w:rsidRPr="007A67BE" w:rsidRDefault="00470EE4" w:rsidP="00320562">
            <w:pPr>
              <w:spacing w:before="6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7A67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Issued Date: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IssuedDate"/>
              <w:tag w:val="IssuedDate"/>
              <w:id w:val="2080555684"/>
              <w:lock w:val="sdtLocked"/>
              <w:placeholder>
                <w:docPart w:val="AE93FDB20DC8284AB2B4BDB3CB91EC27"/>
              </w:placeholder>
              <w:date w:fullDate="2025-09-02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08F03005" w14:textId="75C9019B" w:rsidR="00470EE4" w:rsidRPr="007A67BE" w:rsidRDefault="007A67BE" w:rsidP="002F4992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7A67BE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09/02/25</w:t>
                </w:r>
              </w:p>
            </w:sdtContent>
          </w:sdt>
        </w:tc>
      </w:tr>
      <w:tr w:rsidR="007A67BE" w:rsidRPr="007A67BE" w14:paraId="1078099B" w14:textId="77777777" w:rsidTr="00A52E32">
        <w:trPr>
          <w:trHeight w:val="701"/>
        </w:trPr>
        <w:tc>
          <w:tcPr>
            <w:tcW w:w="1890" w:type="dxa"/>
            <w:vMerge/>
          </w:tcPr>
          <w:p w14:paraId="161285EC" w14:textId="77777777" w:rsidR="00470EE4" w:rsidRPr="007A67BE" w:rsidRDefault="00470EE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490" w:type="dxa"/>
            <w:vMerge/>
          </w:tcPr>
          <w:p w14:paraId="5FA861C3" w14:textId="77777777" w:rsidR="00470EE4" w:rsidRPr="007A67BE" w:rsidRDefault="00470EE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30" w:type="dxa"/>
          </w:tcPr>
          <w:p w14:paraId="59BB4F91" w14:textId="77777777" w:rsidR="00470EE4" w:rsidRPr="007A67BE" w:rsidRDefault="00470EE4" w:rsidP="00320562">
            <w:pPr>
              <w:spacing w:before="6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7A67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Rescinds: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Rescinds"/>
              <w:tag w:val="Rescinds"/>
              <w:id w:val="1853989833"/>
              <w:placeholder>
                <w:docPart w:val="3ADEF8C2E8F1B745804859602FF236D2"/>
              </w:placeholder>
              <w:showingPlcHdr/>
              <w:text/>
            </w:sdtPr>
            <w:sdtContent>
              <w:p w14:paraId="01E8480B" w14:textId="2F6CA36A" w:rsidR="00470EE4" w:rsidRPr="007A67BE" w:rsidRDefault="002F4992" w:rsidP="002F4992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7A67BE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 xml:space="preserve"> </w:t>
                </w:r>
              </w:p>
            </w:sdtContent>
          </w:sdt>
        </w:tc>
        <w:tc>
          <w:tcPr>
            <w:tcW w:w="1620" w:type="dxa"/>
          </w:tcPr>
          <w:p w14:paraId="472083B8" w14:textId="77777777" w:rsidR="00470EE4" w:rsidRPr="007A67BE" w:rsidRDefault="00470EE4" w:rsidP="00320562">
            <w:pPr>
              <w:spacing w:before="6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7A67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Issued: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Issued"/>
              <w:tag w:val="Issued"/>
              <w:id w:val="-788046049"/>
              <w:lock w:val="sdtLocked"/>
              <w:placeholder>
                <w:docPart w:val="B2B97B3B2816AC48ACB2652C2B07736E"/>
              </w:placeholder>
              <w:date w:fullDate="2025-09-02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456A0CC0" w14:textId="07AD5323" w:rsidR="00470EE4" w:rsidRPr="007A67BE" w:rsidRDefault="007A67BE" w:rsidP="002F4992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7A67BE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09/02/25</w:t>
                </w:r>
              </w:p>
            </w:sdtContent>
          </w:sdt>
        </w:tc>
      </w:tr>
    </w:tbl>
    <w:p w14:paraId="68152957" w14:textId="78416D7B" w:rsidR="00C40946" w:rsidRPr="007A67BE" w:rsidRDefault="006B0B31" w:rsidP="00C40946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  <w:vertAlign w:val="superscript"/>
        </w:rPr>
      </w:pPr>
      <w:r w:rsidRPr="007A67BE">
        <w:rPr>
          <w:rFonts w:ascii="Times New Roman" w:hAnsi="Times New Roman" w:cs="Times New Roman"/>
          <w:i/>
          <w:iCs/>
          <w:color w:val="FF0000"/>
          <w:sz w:val="24"/>
          <w:szCs w:val="24"/>
        </w:rPr>
        <w:t>General</w:t>
      </w:r>
      <w:r w:rsidR="006A4287" w:rsidRPr="007A67BE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1</w:t>
      </w:r>
    </w:p>
    <w:p w14:paraId="4545F549" w14:textId="3DFE0C1E" w:rsidR="00D26EA4" w:rsidRPr="007A67BE" w:rsidRDefault="006B0B31" w:rsidP="00D26EA4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The Director of Schools may hire </w:t>
      </w:r>
      <w:r w:rsidR="00E64649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a 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t>retired</w:t>
      </w:r>
      <w:r w:rsidR="00CF4561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individual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54137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if certain conditions are met as provided for </w:t>
      </w:r>
      <w:r w:rsidR="005222E6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in </w:t>
      </w:r>
      <w:r w:rsidR="00002839" w:rsidRPr="007A67BE">
        <w:rPr>
          <w:rFonts w:ascii="Times New Roman" w:hAnsi="Times New Roman" w:cs="Times New Roman"/>
          <w:color w:val="FF0000"/>
          <w:sz w:val="24"/>
          <w:szCs w:val="24"/>
        </w:rPr>
        <w:t>state law.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26EA4" w:rsidRPr="007A67BE">
        <w:rPr>
          <w:rFonts w:ascii="Times New Roman" w:hAnsi="Times New Roman" w:cs="Times New Roman"/>
          <w:color w:val="FF0000"/>
          <w:sz w:val="24"/>
          <w:szCs w:val="24"/>
        </w:rPr>
        <w:t>Prior to commencement of reemployment,</w:t>
      </w:r>
      <w:r w:rsidR="00A7686E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the</w:t>
      </w:r>
      <w:r w:rsidR="00FD2740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Director of Schools </w:t>
      </w:r>
      <w:r w:rsidR="00A7686E" w:rsidRPr="007A67BE">
        <w:rPr>
          <w:rFonts w:ascii="Times New Roman" w:hAnsi="Times New Roman" w:cs="Times New Roman"/>
          <w:color w:val="FF0000"/>
          <w:sz w:val="24"/>
          <w:szCs w:val="24"/>
        </w:rPr>
        <w:t>shall</w:t>
      </w:r>
      <w:r w:rsidR="00FD2740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provide the required employment information to </w:t>
      </w:r>
      <w:r w:rsidR="00A7686E" w:rsidRPr="007A67BE">
        <w:rPr>
          <w:rFonts w:ascii="Times New Roman" w:hAnsi="Times New Roman" w:cs="Times New Roman"/>
          <w:color w:val="FF0000"/>
          <w:sz w:val="24"/>
          <w:szCs w:val="24"/>
        </w:rPr>
        <w:t>the Tennessee Consolidated Retirement System (TCRS).</w:t>
      </w:r>
      <w:r w:rsidR="00D26EA4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D26EA4" w:rsidRPr="007A67BE">
        <w:rPr>
          <w:rFonts w:ascii="Times New Roman" w:hAnsi="Times New Roman" w:cs="Times New Roman"/>
          <w:color w:val="FF0000"/>
          <w:sz w:val="24"/>
          <w:szCs w:val="24"/>
        </w:rPr>
        <w:t>In order to</w:t>
      </w:r>
      <w:proofErr w:type="gramEnd"/>
      <w:r w:rsidR="00D26EA4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be eligible for employment after retirement, a TCRS member must comply with the following:</w:t>
      </w:r>
    </w:p>
    <w:p w14:paraId="4E69C2CA" w14:textId="630F5A5E" w:rsidR="00D26EA4" w:rsidRPr="007A67BE" w:rsidRDefault="00D26EA4" w:rsidP="002F54A8">
      <w:pPr>
        <w:pStyle w:val="ListParagraph"/>
        <w:numPr>
          <w:ilvl w:val="0"/>
          <w:numId w:val="14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>The retired member must have a bona fide separation of service</w:t>
      </w:r>
      <w:r w:rsidR="002F54A8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which includes a separation of at least sixty (60) calendar days and no previous agreement to return to work after retirement; and</w:t>
      </w:r>
      <w:r w:rsidR="002F54A8" w:rsidRPr="007A67BE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48ABAAA7" w14:textId="348EA98E" w:rsidR="00D26EA4" w:rsidRPr="007A67BE" w:rsidRDefault="00D26EA4" w:rsidP="004E3324">
      <w:pPr>
        <w:pStyle w:val="ListParagraph"/>
        <w:numPr>
          <w:ilvl w:val="0"/>
          <w:numId w:val="14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The retired member may not accrue additional retirement benefits </w:t>
      </w:r>
      <w:proofErr w:type="gramStart"/>
      <w:r w:rsidRPr="007A67BE">
        <w:rPr>
          <w:rFonts w:ascii="Times New Roman" w:hAnsi="Times New Roman" w:cs="Times New Roman"/>
          <w:color w:val="FF0000"/>
          <w:sz w:val="24"/>
          <w:szCs w:val="24"/>
        </w:rPr>
        <w:t>as a result of</w:t>
      </w:r>
      <w:proofErr w:type="gramEnd"/>
      <w:r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the member’s reemployment and may not draw disability retirement benefits.</w:t>
      </w:r>
    </w:p>
    <w:p w14:paraId="4E179338" w14:textId="27B2C693" w:rsidR="00954137" w:rsidRPr="007A67BE" w:rsidRDefault="00954137" w:rsidP="00954137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  <w:vertAlign w:val="superscript"/>
        </w:rPr>
      </w:pPr>
      <w:r w:rsidRPr="007A67BE">
        <w:rPr>
          <w:rFonts w:ascii="Times New Roman" w:hAnsi="Times New Roman" w:cs="Times New Roman"/>
          <w:b/>
          <w:bCs/>
          <w:color w:val="FF0000"/>
          <w:sz w:val="24"/>
          <w:szCs w:val="24"/>
        </w:rPr>
        <w:t>EMPLOYMENT CONTRACTS FOR UP TO 120 DAYS</w:t>
      </w:r>
      <w:r w:rsidR="006A4287" w:rsidRPr="007A67BE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2</w:t>
      </w:r>
    </w:p>
    <w:p w14:paraId="572AEF93" w14:textId="10C297A5" w:rsidR="004D2A68" w:rsidRPr="007A67BE" w:rsidRDefault="000D6487" w:rsidP="003B4478">
      <w:pPr>
        <w:spacing w:before="240"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>Retired members</w:t>
      </w:r>
      <w:r w:rsidR="003B4478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under </w:t>
      </w:r>
      <w:r w:rsidR="00A7686E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TCRS </w:t>
      </w:r>
      <w:r w:rsidR="003B4478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may be employed </w:t>
      </w:r>
      <w:r w:rsidR="005222E6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for </w:t>
      </w:r>
      <w:r w:rsidR="003B4478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up to one hundred twenty (120) days per year without loss of retirement beneﬁts. Retired 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t>members</w:t>
      </w:r>
      <w:r w:rsidR="003B4478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may substitute teach for additional days.</w:t>
      </w:r>
    </w:p>
    <w:p w14:paraId="3F204FA7" w14:textId="3E6E2B2D" w:rsidR="00B57661" w:rsidRPr="007A67BE" w:rsidRDefault="00B57661" w:rsidP="004E3324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>To continue receiving TCRS benefits, the following conditions must be met</w:t>
      </w:r>
      <w:r w:rsidR="00A5048A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in addition to the general standards above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375368" w:rsidRPr="007A67BE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073DF7C2" w14:textId="12EDE139" w:rsidR="00B57661" w:rsidRPr="007A67BE" w:rsidRDefault="00B57661" w:rsidP="004E3324">
      <w:pPr>
        <w:pStyle w:val="ListParagraph"/>
        <w:numPr>
          <w:ilvl w:val="0"/>
          <w:numId w:val="12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>During a twelve-month period, the retiree must not work more than one hundred twenty (120)</w:t>
      </w:r>
      <w:r w:rsidR="00375368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days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t>;</w:t>
      </w:r>
      <w:r w:rsidR="008720F5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and</w:t>
      </w:r>
      <w:r w:rsidR="00375368" w:rsidRPr="007A67BE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75824A7F" w14:textId="60CC994F" w:rsidR="00375368" w:rsidRPr="007A67BE" w:rsidRDefault="00B57661" w:rsidP="004E3324">
      <w:pPr>
        <w:pStyle w:val="ListParagraph"/>
        <w:numPr>
          <w:ilvl w:val="0"/>
          <w:numId w:val="12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The </w:t>
      </w:r>
      <w:r w:rsidR="00375368" w:rsidRPr="007A67BE">
        <w:rPr>
          <w:rFonts w:ascii="Times New Roman" w:hAnsi="Times New Roman" w:cs="Times New Roman"/>
          <w:color w:val="FF0000"/>
          <w:sz w:val="24"/>
          <w:szCs w:val="24"/>
        </w:rPr>
        <w:t>retired member</w:t>
      </w:r>
      <w:r w:rsidR="00273ECF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’s compensation </w:t>
      </w:r>
      <w:r w:rsidR="00375368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must not exceed 60% of the annual full-time salary received in the year immediately prior to the member’s last paid day of covered employment. This amount shall be adjusted by five percent (5%) for each year </w:t>
      </w:r>
      <w:r w:rsidR="00273ECF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after </w:t>
      </w:r>
      <w:r w:rsidR="00375368" w:rsidRPr="007A67BE">
        <w:rPr>
          <w:rFonts w:ascii="Times New Roman" w:hAnsi="Times New Roman" w:cs="Times New Roman"/>
          <w:color w:val="FF0000"/>
          <w:sz w:val="24"/>
          <w:szCs w:val="24"/>
        </w:rPr>
        <w:t>that date</w:t>
      </w:r>
      <w:r w:rsidR="008720F5" w:rsidRPr="007A67B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16A2F915" w14:textId="1A6C3689" w:rsidR="004E3324" w:rsidRPr="007A67BE" w:rsidRDefault="00375368" w:rsidP="008720F5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>The retired member may work beyond one hundred twenty (120) days</w:t>
      </w:r>
      <w:r w:rsidR="00D53C16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as a substitute</w:t>
      </w:r>
      <w:r w:rsidR="00D146D5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teacher</w:t>
      </w:r>
      <w:r w:rsidR="00D53C16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if the payment does not exceed the rate of compensation for substitute teachers filling similar vacant positions</w:t>
      </w:r>
      <w:r w:rsidR="00166693" w:rsidRPr="007A67B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480141D0" w14:textId="77777777" w:rsidR="008720F5" w:rsidRPr="007A67BE" w:rsidRDefault="008720F5" w:rsidP="008720F5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05EB9BAE" w14:textId="77777777" w:rsidR="008720F5" w:rsidRDefault="008720F5" w:rsidP="008720F5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7CD216AC" w14:textId="77777777" w:rsidR="007A67BE" w:rsidRPr="007A67BE" w:rsidRDefault="007A67BE" w:rsidP="008720F5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437E3E7D" w14:textId="3A136F56" w:rsidR="00F36293" w:rsidRPr="007A67BE" w:rsidRDefault="00F36293" w:rsidP="005222E6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  <w:vertAlign w:val="superscript"/>
        </w:rPr>
      </w:pPr>
      <w:r w:rsidRPr="007A67BE">
        <w:rPr>
          <w:rFonts w:ascii="Times New Roman" w:hAnsi="Times New Roman" w:cs="Times New Roman"/>
          <w:b/>
          <w:bCs/>
          <w:color w:val="FF0000"/>
          <w:sz w:val="24"/>
          <w:szCs w:val="24"/>
        </w:rPr>
        <w:lastRenderedPageBreak/>
        <w:t>HARD TO FILL POSITIONS</w:t>
      </w:r>
      <w:r w:rsidR="006A4287" w:rsidRPr="007A67BE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3</w:t>
      </w:r>
    </w:p>
    <w:p w14:paraId="03AE414E" w14:textId="2A4FB2E5" w:rsidR="00AE635B" w:rsidRPr="007A67BE" w:rsidRDefault="00AE635B" w:rsidP="004E3324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>The Director of Schools may contract with retired members for hard to fill positions if the following conditions are met</w:t>
      </w:r>
      <w:r w:rsidR="00A5048A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in addition to the general standards above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62457908" w14:textId="71B07977" w:rsidR="00AE635B" w:rsidRPr="007A67BE" w:rsidRDefault="00AE635B" w:rsidP="00AE635B">
      <w:pPr>
        <w:pStyle w:val="ListParagraph"/>
        <w:numPr>
          <w:ilvl w:val="0"/>
          <w:numId w:val="13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During the reemployment, the retirement benefit payable to the </w:t>
      </w:r>
      <w:r w:rsidR="00CE290F" w:rsidRPr="007A67BE">
        <w:rPr>
          <w:rFonts w:ascii="Times New Roman" w:hAnsi="Times New Roman" w:cs="Times New Roman"/>
          <w:color w:val="FF0000"/>
          <w:sz w:val="24"/>
          <w:szCs w:val="24"/>
        </w:rPr>
        <w:t>retiree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must be reduced to seventy percent (70%) of the retirement allowance the member would have otherwise been entitled to receive;</w:t>
      </w:r>
      <w:r w:rsidR="00D26EA4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and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32FB514E" w14:textId="4103DA05" w:rsidR="00777463" w:rsidRPr="007A67BE" w:rsidRDefault="00777463" w:rsidP="00777463">
      <w:pPr>
        <w:pStyle w:val="ListParagraph"/>
        <w:numPr>
          <w:ilvl w:val="0"/>
          <w:numId w:val="13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>The retired member’s reemployment must not exceed one (1) year, but the retired member may be reemployed for additional one-y</w:t>
      </w:r>
      <w:r w:rsidR="007A1D93" w:rsidRPr="007A67BE">
        <w:rPr>
          <w:rFonts w:ascii="Times New Roman" w:hAnsi="Times New Roman" w:cs="Times New Roman"/>
          <w:color w:val="FF0000"/>
          <w:sz w:val="24"/>
          <w:szCs w:val="24"/>
        </w:rPr>
        <w:t>e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t>ar periods per state law</w:t>
      </w:r>
      <w:r w:rsidR="00D26EA4" w:rsidRPr="007A67B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512CB6B9" w14:textId="538198DB" w:rsidR="00A26192" w:rsidRPr="007A67BE" w:rsidRDefault="00A26192" w:rsidP="00777463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The Director of Schools </w:t>
      </w:r>
      <w:r w:rsidR="001C2D95" w:rsidRPr="007A67BE">
        <w:rPr>
          <w:rFonts w:ascii="Times New Roman" w:hAnsi="Times New Roman" w:cs="Times New Roman"/>
          <w:color w:val="FF0000"/>
          <w:sz w:val="24"/>
          <w:szCs w:val="24"/>
        </w:rPr>
        <w:t>shall</w:t>
      </w:r>
      <w:r w:rsidR="003012D9"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certify to TCR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S that the employee is being rehired in a hard-to-fill position. </w:t>
      </w:r>
      <w:proofErr w:type="gramStart"/>
      <w:r w:rsidRPr="007A67BE">
        <w:rPr>
          <w:rFonts w:ascii="Times New Roman" w:hAnsi="Times New Roman" w:cs="Times New Roman"/>
          <w:color w:val="FF0000"/>
          <w:sz w:val="24"/>
          <w:szCs w:val="24"/>
        </w:rPr>
        <w:t>In order to</w:t>
      </w:r>
      <w:proofErr w:type="gramEnd"/>
      <w:r w:rsidRPr="007A67BE">
        <w:rPr>
          <w:rFonts w:ascii="Times New Roman" w:hAnsi="Times New Roman" w:cs="Times New Roman"/>
          <w:color w:val="FF0000"/>
          <w:sz w:val="24"/>
          <w:szCs w:val="24"/>
        </w:rPr>
        <w:t xml:space="preserve"> qualify, one or more of the following conditions must be established:</w:t>
      </w:r>
    </w:p>
    <w:p w14:paraId="4C51CF64" w14:textId="7B3391B5" w:rsidR="003012D9" w:rsidRPr="007A67BE" w:rsidRDefault="00A26192" w:rsidP="00A26192">
      <w:pPr>
        <w:pStyle w:val="ListParagraph"/>
        <w:numPr>
          <w:ilvl w:val="0"/>
          <w:numId w:val="15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>It is difficult to recruit and retain qualified employees for the position;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42A5D135" w14:textId="68BC39C1" w:rsidR="00A26192" w:rsidRPr="007A67BE" w:rsidRDefault="00A26192" w:rsidP="00A26192">
      <w:pPr>
        <w:pStyle w:val="ListParagraph"/>
        <w:numPr>
          <w:ilvl w:val="0"/>
          <w:numId w:val="15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>The position requires specialized certification, credentials, or education;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5EBE0ADD" w14:textId="5C678C88" w:rsidR="00A26192" w:rsidRPr="007A67BE" w:rsidRDefault="00A26192" w:rsidP="00A26192">
      <w:pPr>
        <w:pStyle w:val="ListParagraph"/>
        <w:numPr>
          <w:ilvl w:val="0"/>
          <w:numId w:val="15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>The demand for the position exceeds the supply;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0574BBB8" w14:textId="6D1325B2" w:rsidR="00A26192" w:rsidRPr="007A67BE" w:rsidRDefault="00A26192" w:rsidP="00A26192">
      <w:pPr>
        <w:pStyle w:val="ListParagraph"/>
        <w:numPr>
          <w:ilvl w:val="0"/>
          <w:numId w:val="15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>The position is in high demand in the marketplace;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51D12389" w14:textId="4E81A82C" w:rsidR="00A26192" w:rsidRPr="007A67BE" w:rsidRDefault="00A26192" w:rsidP="00A26192">
      <w:pPr>
        <w:pStyle w:val="ListParagraph"/>
        <w:numPr>
          <w:ilvl w:val="0"/>
          <w:numId w:val="15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>The position is filled by key personnel;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787449CE" w14:textId="5000A7A2" w:rsidR="00A26192" w:rsidRPr="007A67BE" w:rsidRDefault="00A26192" w:rsidP="00A26192">
      <w:pPr>
        <w:pStyle w:val="ListParagraph"/>
        <w:numPr>
          <w:ilvl w:val="0"/>
          <w:numId w:val="15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>The position requires specific skills and experience; or</w:t>
      </w:r>
      <w:r w:rsidRPr="007A67BE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49284B0E" w14:textId="3AE3B39A" w:rsidR="00A26192" w:rsidRPr="007A67BE" w:rsidRDefault="00A26192" w:rsidP="00A26192">
      <w:pPr>
        <w:pStyle w:val="ListParagraph"/>
        <w:numPr>
          <w:ilvl w:val="0"/>
          <w:numId w:val="15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>The position has other unique recruitment or retention issues identified and documented by the Director of Schools.</w:t>
      </w:r>
    </w:p>
    <w:p w14:paraId="0BC60F94" w14:textId="71BE6B87" w:rsidR="00C21DD8" w:rsidRPr="007A67BE" w:rsidRDefault="00777463" w:rsidP="000949F7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A67BE">
        <w:rPr>
          <w:rFonts w:ascii="Times New Roman" w:hAnsi="Times New Roman" w:cs="Times New Roman"/>
          <w:color w:val="FF0000"/>
          <w:sz w:val="24"/>
          <w:szCs w:val="24"/>
        </w:rPr>
        <w:t>Once the retired member is hired, the district shall pay TCRS the greater of: (1) a payment equal to the amount the employer would have contributed to the retirement system during the period of reemployment; or (2) an amount equal to five percent (5%) of the retired member’s earnable compensation.</w:t>
      </w: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3"/>
        <w:gridCol w:w="4445"/>
      </w:tblGrid>
      <w:tr w:rsidR="007A67BE" w:rsidRPr="007A67BE" w14:paraId="7EC4C144" w14:textId="77777777" w:rsidTr="00A52E32">
        <w:trPr>
          <w:trHeight w:val="215"/>
        </w:trPr>
        <w:tc>
          <w:tcPr>
            <w:tcW w:w="5220" w:type="dxa"/>
            <w:tcBorders>
              <w:bottom w:val="single" w:sz="4" w:space="0" w:color="auto"/>
            </w:tcBorders>
          </w:tcPr>
          <w:p w14:paraId="3DDEDF4A" w14:textId="304E85A2" w:rsidR="007674B4" w:rsidRPr="007A67BE" w:rsidRDefault="007674B4" w:rsidP="00EF3C03">
            <w:pPr>
              <w:spacing w:before="24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14:paraId="2A28EACF" w14:textId="19CE5566" w:rsidR="007674B4" w:rsidRPr="007A67BE" w:rsidRDefault="007674B4" w:rsidP="00EF3C03">
            <w:pPr>
              <w:spacing w:before="24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7A67BE" w:rsidRPr="007A67BE" w14:paraId="1CB45A91" w14:textId="77777777" w:rsidTr="00A52E32">
        <w:trPr>
          <w:trHeight w:val="323"/>
        </w:trPr>
        <w:tc>
          <w:tcPr>
            <w:tcW w:w="5220" w:type="dxa"/>
            <w:tcBorders>
              <w:top w:val="single" w:sz="4" w:space="0" w:color="auto"/>
            </w:tcBorders>
          </w:tcPr>
          <w:p w14:paraId="5D374523" w14:textId="77777777" w:rsidR="007674B4" w:rsidRPr="007A67BE" w:rsidRDefault="007674B4" w:rsidP="006D31C4">
            <w:pPr>
              <w:spacing w:before="120"/>
              <w:ind w:right="72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A67B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Legal References</w:t>
            </w:r>
          </w:p>
        </w:tc>
        <w:tc>
          <w:tcPr>
            <w:tcW w:w="4554" w:type="dxa"/>
            <w:tcBorders>
              <w:top w:val="single" w:sz="4" w:space="0" w:color="auto"/>
            </w:tcBorders>
          </w:tcPr>
          <w:p w14:paraId="2C643E3C" w14:textId="77777777" w:rsidR="007674B4" w:rsidRPr="007A67BE" w:rsidRDefault="007674B4" w:rsidP="007674B4">
            <w:pPr>
              <w:spacing w:before="12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A67B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Cross References</w:t>
            </w:r>
          </w:p>
        </w:tc>
      </w:tr>
      <w:tr w:rsidR="007674B4" w:rsidRPr="007A67BE" w14:paraId="18FA8F79" w14:textId="77777777" w:rsidTr="128F4A45">
        <w:tc>
          <w:tcPr>
            <w:tcW w:w="5220" w:type="dxa"/>
          </w:tcPr>
          <w:p w14:paraId="44ECF8AA" w14:textId="25962686" w:rsidR="00D416AC" w:rsidRPr="007A67BE" w:rsidRDefault="00000000" w:rsidP="00D416AC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hyperlink r:id="rId8">
              <w:r w:rsidR="00D416AC" w:rsidRPr="007A67BE">
                <w:rPr>
                  <w:rStyle w:val="Hyperlink"/>
                  <w:rFonts w:ascii="Times New Roman" w:hAnsi="Times New Roman" w:cs="Times New Roman"/>
                  <w:color w:val="FF0000"/>
                  <w:sz w:val="18"/>
                  <w:szCs w:val="18"/>
                </w:rPr>
                <w:t>TCA 8-36-805</w:t>
              </w:r>
            </w:hyperlink>
            <w:r w:rsidR="00D416AC" w:rsidRPr="007A67B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; </w:t>
            </w:r>
            <w:hyperlink r:id="rId9" w:history="1">
              <w:r w:rsidR="00D416AC" w:rsidRPr="007A67BE">
                <w:rPr>
                  <w:rStyle w:val="Hyperlink"/>
                  <w:rFonts w:ascii="Times New Roman" w:hAnsi="Times New Roman" w:cs="Times New Roman"/>
                  <w:color w:val="FF0000"/>
                  <w:sz w:val="18"/>
                  <w:szCs w:val="18"/>
                </w:rPr>
                <w:t>TCA 8-36-809</w:t>
              </w:r>
            </w:hyperlink>
            <w:r w:rsidR="00D416AC" w:rsidRPr="007A67B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; </w:t>
            </w:r>
            <w:hyperlink r:id="rId10" w:history="1">
              <w:r w:rsidR="00D416AC" w:rsidRPr="007A67BE">
                <w:rPr>
                  <w:rStyle w:val="Hyperlink"/>
                  <w:rFonts w:ascii="Times New Roman" w:hAnsi="Times New Roman" w:cs="Times New Roman"/>
                  <w:color w:val="FF0000"/>
                  <w:sz w:val="18"/>
                  <w:szCs w:val="18"/>
                </w:rPr>
                <w:t>Public Acts of 2025, Chapter No. 159</w:t>
              </w:r>
            </w:hyperlink>
          </w:p>
          <w:p w14:paraId="3E10EDC1" w14:textId="209007BB" w:rsidR="003B4478" w:rsidRPr="007A67BE" w:rsidRDefault="00000000" w:rsidP="005B4040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hyperlink r:id="rId11">
              <w:r w:rsidR="128F4A45" w:rsidRPr="007A67BE">
                <w:rPr>
                  <w:rStyle w:val="Hyperlink"/>
                  <w:rFonts w:ascii="Times New Roman" w:hAnsi="Times New Roman" w:cs="Times New Roman"/>
                  <w:color w:val="FF0000"/>
                  <w:sz w:val="18"/>
                  <w:szCs w:val="18"/>
                </w:rPr>
                <w:t>TCA 8-36-805</w:t>
              </w:r>
            </w:hyperlink>
            <w:r w:rsidR="00F92449" w:rsidRPr="007A67B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; </w:t>
            </w:r>
            <w:hyperlink r:id="rId12" w:history="1">
              <w:r w:rsidR="00F92449" w:rsidRPr="007A67BE">
                <w:rPr>
                  <w:rStyle w:val="Hyperlink"/>
                  <w:rFonts w:ascii="Times New Roman" w:hAnsi="Times New Roman" w:cs="Times New Roman"/>
                  <w:color w:val="FF0000"/>
                  <w:sz w:val="18"/>
                  <w:szCs w:val="18"/>
                </w:rPr>
                <w:t>Public Acts of 2025, Chapter No. 159</w:t>
              </w:r>
            </w:hyperlink>
          </w:p>
          <w:p w14:paraId="0BD7D424" w14:textId="72ADCC7D" w:rsidR="005B4040" w:rsidRPr="007A67BE" w:rsidRDefault="00000000" w:rsidP="005B4040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hyperlink r:id="rId13" w:history="1">
              <w:r w:rsidR="00D416AC" w:rsidRPr="007A67BE">
                <w:rPr>
                  <w:rStyle w:val="Hyperlink"/>
                  <w:rFonts w:ascii="Times New Roman" w:hAnsi="Times New Roman" w:cs="Times New Roman"/>
                  <w:color w:val="FF0000"/>
                  <w:sz w:val="18"/>
                  <w:szCs w:val="18"/>
                </w:rPr>
                <w:t>TCA 8-36-809</w:t>
              </w:r>
            </w:hyperlink>
            <w:r w:rsidR="00D416AC" w:rsidRPr="007A67B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; </w:t>
            </w:r>
            <w:hyperlink r:id="rId14" w:history="1">
              <w:r w:rsidR="00D416AC" w:rsidRPr="007A67BE">
                <w:rPr>
                  <w:rStyle w:val="Hyperlink"/>
                  <w:rFonts w:ascii="Times New Roman" w:hAnsi="Times New Roman" w:cs="Times New Roman"/>
                  <w:color w:val="FF0000"/>
                  <w:sz w:val="18"/>
                  <w:szCs w:val="18"/>
                </w:rPr>
                <w:t>Public Acts of 2025, Chapter No. 159</w:t>
              </w:r>
            </w:hyperlink>
          </w:p>
          <w:p w14:paraId="4E032D30" w14:textId="39B715D3" w:rsidR="007674B4" w:rsidRPr="007A67BE" w:rsidRDefault="007674B4" w:rsidP="004E3324">
            <w:pPr>
              <w:pStyle w:val="ListParagraph"/>
              <w:spacing w:before="240"/>
              <w:ind w:left="360" w:right="72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554" w:type="dxa"/>
          </w:tcPr>
          <w:p w14:paraId="6AE97356" w14:textId="133D01D3" w:rsidR="007674B4" w:rsidRPr="007A67BE" w:rsidRDefault="00410551" w:rsidP="006D31C4">
            <w:pPr>
              <w:spacing w:before="24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A67B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Application and Employment 5.106</w:t>
            </w:r>
            <w:r w:rsidRPr="007A67B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br/>
              <w:t>Substitute Teachers 5.701</w:t>
            </w:r>
          </w:p>
        </w:tc>
      </w:tr>
    </w:tbl>
    <w:p w14:paraId="5F5ED7B7" w14:textId="77777777" w:rsidR="00CB7BA8" w:rsidRPr="007A67BE" w:rsidRDefault="00CB7BA8" w:rsidP="007674B4">
      <w:pPr>
        <w:suppressLineNumbers/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CB7BA8" w:rsidRPr="007A67BE" w:rsidSect="007E082B">
      <w:headerReference w:type="default" r:id="rId15"/>
      <w:footerReference w:type="default" r:id="rId16"/>
      <w:footerReference w:type="first" r:id="rId17"/>
      <w:endnotePr>
        <w:numFmt w:val="decimal"/>
      </w:endnotePr>
      <w:type w:val="continuous"/>
      <w:pgSz w:w="12240" w:h="15840"/>
      <w:pgMar w:top="1440" w:right="1152" w:bottom="1440" w:left="1152" w:header="720" w:footer="720" w:gutter="0"/>
      <w:lnNumType w:countBy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25EEF" w14:textId="77777777" w:rsidR="001D2785" w:rsidRDefault="001D2785" w:rsidP="003D2A67">
      <w:pPr>
        <w:spacing w:after="0" w:line="240" w:lineRule="auto"/>
      </w:pPr>
      <w:r>
        <w:separator/>
      </w:r>
    </w:p>
  </w:endnote>
  <w:endnote w:type="continuationSeparator" w:id="0">
    <w:p w14:paraId="55C7ABB9" w14:textId="77777777" w:rsidR="001D2785" w:rsidRDefault="001D2785" w:rsidP="003D2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C9743" w14:textId="77777777" w:rsidR="00E624BE" w:rsidRPr="003D2A67" w:rsidRDefault="00E624BE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3D2A67">
      <w:rPr>
        <w:rFonts w:ascii="Times New Roman" w:hAnsi="Times New Roman" w:cs="Times New Roman"/>
        <w:sz w:val="16"/>
        <w:szCs w:val="16"/>
      </w:rPr>
      <w:t xml:space="preserve">Page </w:t>
    </w:r>
    <w:sdt>
      <w:sdtPr>
        <w:rPr>
          <w:rFonts w:ascii="Times New Roman" w:hAnsi="Times New Roman" w:cs="Times New Roman"/>
          <w:sz w:val="16"/>
          <w:szCs w:val="16"/>
        </w:rPr>
        <w:id w:val="9430377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D2A6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3D2A6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AD13E9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t xml:space="preserve"> of 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instrText xml:space="preserve"> NUMPAGES  \# "0" \* Arabic  \* MERGEFORMAT </w:instrTex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separate"/>
        </w:r>
        <w:r w:rsidR="00AD13E9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sdtContent>
    </w:sdt>
  </w:p>
  <w:p w14:paraId="0AE3C540" w14:textId="77777777" w:rsidR="00E624BE" w:rsidRDefault="00E624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41F22" w14:textId="77777777" w:rsidR="00DB5D2F" w:rsidRDefault="00DB5D2F" w:rsidP="00DB5D2F">
    <w:pPr>
      <w:pStyle w:val="Footer"/>
      <w:tabs>
        <w:tab w:val="clear" w:pos="4680"/>
        <w:tab w:val="clear" w:pos="9360"/>
        <w:tab w:val="left" w:pos="1365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985D59" wp14:editId="3141F38D">
              <wp:simplePos x="0" y="0"/>
              <wp:positionH relativeFrom="column">
                <wp:posOffset>-131019</wp:posOffset>
              </wp:positionH>
              <wp:positionV relativeFrom="paragraph">
                <wp:posOffset>83555</wp:posOffset>
              </wp:positionV>
              <wp:extent cx="6653170" cy="0"/>
              <wp:effectExtent l="0" t="0" r="1460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317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48DB0D75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3pt,6.6pt" to="513.55pt,6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" strokecolor="black [3040]" strokeweight="1.5pt"/>
          </w:pict>
        </mc:Fallback>
      </mc:AlternateContent>
    </w:r>
  </w:p>
  <w:p w14:paraId="400B47EC" w14:textId="34E6AC45" w:rsidR="00DB5D2F" w:rsidRPr="00DB5D2F" w:rsidRDefault="00EA6F36" w:rsidP="00DB5D2F">
    <w:pPr>
      <w:pStyle w:val="Footer"/>
      <w:tabs>
        <w:tab w:val="clear" w:pos="4680"/>
        <w:tab w:val="clear" w:pos="9360"/>
        <w:tab w:val="left" w:pos="1365"/>
      </w:tabs>
      <w:spacing w:before="6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  <w:t>Version Date:</w:t>
    </w:r>
    <w:r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DATE \@ "MMMM d, yyyy"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0D1504">
      <w:rPr>
        <w:rFonts w:ascii="Times New Roman" w:hAnsi="Times New Roman" w:cs="Times New Roman"/>
        <w:noProof/>
        <w:sz w:val="16"/>
        <w:szCs w:val="16"/>
      </w:rPr>
      <w:t>July 18, 2025</w:t>
    </w:r>
    <w:r>
      <w:rPr>
        <w:rFonts w:ascii="Times New Roman" w:hAnsi="Times New Roman" w:cs="Times New Roman"/>
        <w:sz w:val="16"/>
        <w:szCs w:val="16"/>
      </w:rPr>
      <w:fldChar w:fldCharType="end"/>
    </w:r>
    <w:r w:rsidR="00DB5D2F" w:rsidRPr="00DB5D2F">
      <w:rPr>
        <w:rFonts w:ascii="Times New Roman" w:hAnsi="Times New Roman" w:cs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5F956" w14:textId="77777777" w:rsidR="001D2785" w:rsidRDefault="001D2785" w:rsidP="003D2A67">
      <w:pPr>
        <w:spacing w:after="0" w:line="240" w:lineRule="auto"/>
      </w:pPr>
      <w:r>
        <w:separator/>
      </w:r>
    </w:p>
  </w:footnote>
  <w:footnote w:type="continuationSeparator" w:id="0">
    <w:p w14:paraId="57FB237B" w14:textId="77777777" w:rsidR="001D2785" w:rsidRDefault="001D2785" w:rsidP="003D2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7CAC5" w14:textId="1E470700" w:rsidR="00E624BE" w:rsidRDefault="00C110D0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Employment of Retirees</w:t>
    </w:r>
    <w:r w:rsidR="00E624BE">
      <w:rPr>
        <w:rFonts w:ascii="Times New Roman" w:hAnsi="Times New Roman" w:cs="Times New Roman"/>
        <w:b/>
        <w:sz w:val="16"/>
        <w:szCs w:val="16"/>
      </w:rPr>
      <w:tab/>
    </w:r>
    <w:r w:rsidR="00E624BE">
      <w:rPr>
        <w:rFonts w:ascii="Times New Roman" w:hAnsi="Times New Roman" w:cs="Times New Roman"/>
        <w:b/>
        <w:sz w:val="16"/>
        <w:szCs w:val="16"/>
      </w:rPr>
      <w:tab/>
    </w:r>
    <w:r>
      <w:rPr>
        <w:rFonts w:ascii="Times New Roman" w:hAnsi="Times New Roman" w:cs="Times New Roman"/>
        <w:b/>
        <w:sz w:val="16"/>
        <w:szCs w:val="16"/>
      </w:rPr>
      <w:t>5.119</w:t>
    </w:r>
  </w:p>
  <w:p w14:paraId="7C4AA4DB" w14:textId="77777777" w:rsidR="00E624BE" w:rsidRPr="00CB7BA8" w:rsidRDefault="00E624BE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234A24" wp14:editId="3EE01527">
              <wp:simplePos x="0" y="0"/>
              <wp:positionH relativeFrom="column">
                <wp:posOffset>-117043</wp:posOffset>
              </wp:positionH>
              <wp:positionV relativeFrom="paragraph">
                <wp:posOffset>11176</wp:posOffset>
              </wp:positionV>
              <wp:extent cx="6583578" cy="0"/>
              <wp:effectExtent l="0" t="19050" r="825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3578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5EFA181F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2pt,.9pt" to="509.2pt,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" strokecolor="#0d0d0d [3069]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516E7"/>
    <w:multiLevelType w:val="hybridMultilevel"/>
    <w:tmpl w:val="AFBA1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E44D0"/>
    <w:multiLevelType w:val="hybridMultilevel"/>
    <w:tmpl w:val="46B02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C20DF"/>
    <w:multiLevelType w:val="hybridMultilevel"/>
    <w:tmpl w:val="529CA38C"/>
    <w:lvl w:ilvl="0" w:tplc="93C09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25778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95730"/>
    <w:multiLevelType w:val="hybridMultilevel"/>
    <w:tmpl w:val="1F82F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B59BE"/>
    <w:multiLevelType w:val="hybridMultilevel"/>
    <w:tmpl w:val="19A4E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A206D"/>
    <w:multiLevelType w:val="hybridMultilevel"/>
    <w:tmpl w:val="F83EE3B4"/>
    <w:lvl w:ilvl="0" w:tplc="176E47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CA212F"/>
    <w:multiLevelType w:val="hybridMultilevel"/>
    <w:tmpl w:val="997A8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647D84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E52ED7"/>
    <w:multiLevelType w:val="hybridMultilevel"/>
    <w:tmpl w:val="7AFA6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0E350F"/>
    <w:multiLevelType w:val="hybridMultilevel"/>
    <w:tmpl w:val="F8405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6305A"/>
    <w:multiLevelType w:val="hybridMultilevel"/>
    <w:tmpl w:val="49709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B1503"/>
    <w:multiLevelType w:val="hybridMultilevel"/>
    <w:tmpl w:val="832485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4F7F23"/>
    <w:multiLevelType w:val="hybridMultilevel"/>
    <w:tmpl w:val="52D89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E51442"/>
    <w:multiLevelType w:val="hybridMultilevel"/>
    <w:tmpl w:val="48DC8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886997">
    <w:abstractNumId w:val="2"/>
  </w:num>
  <w:num w:numId="2" w16cid:durableId="2004241754">
    <w:abstractNumId w:val="12"/>
  </w:num>
  <w:num w:numId="3" w16cid:durableId="1390105030">
    <w:abstractNumId w:val="8"/>
  </w:num>
  <w:num w:numId="4" w16cid:durableId="578557307">
    <w:abstractNumId w:val="10"/>
  </w:num>
  <w:num w:numId="5" w16cid:durableId="1092896392">
    <w:abstractNumId w:val="3"/>
  </w:num>
  <w:num w:numId="6" w16cid:durableId="701126167">
    <w:abstractNumId w:val="6"/>
  </w:num>
  <w:num w:numId="7" w16cid:durableId="2112704691">
    <w:abstractNumId w:val="4"/>
  </w:num>
  <w:num w:numId="8" w16cid:durableId="724645208">
    <w:abstractNumId w:val="5"/>
  </w:num>
  <w:num w:numId="9" w16cid:durableId="1101074906">
    <w:abstractNumId w:val="14"/>
  </w:num>
  <w:num w:numId="10" w16cid:durableId="1969824008">
    <w:abstractNumId w:val="9"/>
  </w:num>
  <w:num w:numId="11" w16cid:durableId="1455519754">
    <w:abstractNumId w:val="13"/>
  </w:num>
  <w:num w:numId="12" w16cid:durableId="1054083784">
    <w:abstractNumId w:val="7"/>
  </w:num>
  <w:num w:numId="13" w16cid:durableId="590117789">
    <w:abstractNumId w:val="0"/>
  </w:num>
  <w:num w:numId="14" w16cid:durableId="36243046">
    <w:abstractNumId w:val="1"/>
  </w:num>
  <w:num w:numId="15" w16cid:durableId="13427326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EC"/>
    <w:rsid w:val="00002839"/>
    <w:rsid w:val="00007667"/>
    <w:rsid w:val="00012CA0"/>
    <w:rsid w:val="00030BA9"/>
    <w:rsid w:val="000949F7"/>
    <w:rsid w:val="000A06E2"/>
    <w:rsid w:val="000B51EC"/>
    <w:rsid w:val="000C13ED"/>
    <w:rsid w:val="000C67FF"/>
    <w:rsid w:val="000D1504"/>
    <w:rsid w:val="000D15CD"/>
    <w:rsid w:val="000D266E"/>
    <w:rsid w:val="000D6487"/>
    <w:rsid w:val="000E320F"/>
    <w:rsid w:val="0011160C"/>
    <w:rsid w:val="001160A6"/>
    <w:rsid w:val="00121577"/>
    <w:rsid w:val="00157615"/>
    <w:rsid w:val="00166693"/>
    <w:rsid w:val="00172429"/>
    <w:rsid w:val="00191444"/>
    <w:rsid w:val="001A20B4"/>
    <w:rsid w:val="001B409D"/>
    <w:rsid w:val="001C2D95"/>
    <w:rsid w:val="001D2785"/>
    <w:rsid w:val="001E604C"/>
    <w:rsid w:val="001F02F1"/>
    <w:rsid w:val="00204EB4"/>
    <w:rsid w:val="002130FF"/>
    <w:rsid w:val="00235F9F"/>
    <w:rsid w:val="00251399"/>
    <w:rsid w:val="00273ECF"/>
    <w:rsid w:val="00276003"/>
    <w:rsid w:val="00292C97"/>
    <w:rsid w:val="002C2160"/>
    <w:rsid w:val="002C7630"/>
    <w:rsid w:val="002F41D0"/>
    <w:rsid w:val="002F4992"/>
    <w:rsid w:val="002F54A8"/>
    <w:rsid w:val="003012D9"/>
    <w:rsid w:val="00320562"/>
    <w:rsid w:val="00337CEC"/>
    <w:rsid w:val="003564EA"/>
    <w:rsid w:val="00375368"/>
    <w:rsid w:val="003B4478"/>
    <w:rsid w:val="003D2A67"/>
    <w:rsid w:val="00407690"/>
    <w:rsid w:val="00410551"/>
    <w:rsid w:val="00423111"/>
    <w:rsid w:val="004416FA"/>
    <w:rsid w:val="004518BE"/>
    <w:rsid w:val="00470EE4"/>
    <w:rsid w:val="004846CA"/>
    <w:rsid w:val="004932A3"/>
    <w:rsid w:val="004A38B8"/>
    <w:rsid w:val="004C6947"/>
    <w:rsid w:val="004D2A68"/>
    <w:rsid w:val="004E1A46"/>
    <w:rsid w:val="004E3324"/>
    <w:rsid w:val="004E629F"/>
    <w:rsid w:val="00514F48"/>
    <w:rsid w:val="005222E6"/>
    <w:rsid w:val="00530C40"/>
    <w:rsid w:val="00533A43"/>
    <w:rsid w:val="005575FD"/>
    <w:rsid w:val="0056715A"/>
    <w:rsid w:val="005B3F8D"/>
    <w:rsid w:val="005B4040"/>
    <w:rsid w:val="005C3813"/>
    <w:rsid w:val="005F30F7"/>
    <w:rsid w:val="006134DA"/>
    <w:rsid w:val="00636379"/>
    <w:rsid w:val="0063750D"/>
    <w:rsid w:val="00643E92"/>
    <w:rsid w:val="006545FF"/>
    <w:rsid w:val="00654E2A"/>
    <w:rsid w:val="006639E3"/>
    <w:rsid w:val="006701C4"/>
    <w:rsid w:val="00670F2A"/>
    <w:rsid w:val="006A4287"/>
    <w:rsid w:val="006B0B31"/>
    <w:rsid w:val="006D31C4"/>
    <w:rsid w:val="006F4AD0"/>
    <w:rsid w:val="0072736B"/>
    <w:rsid w:val="00740AFA"/>
    <w:rsid w:val="00740E3B"/>
    <w:rsid w:val="007637AD"/>
    <w:rsid w:val="007674B4"/>
    <w:rsid w:val="00777463"/>
    <w:rsid w:val="00780481"/>
    <w:rsid w:val="007843D9"/>
    <w:rsid w:val="00784545"/>
    <w:rsid w:val="007849E3"/>
    <w:rsid w:val="007A1D93"/>
    <w:rsid w:val="007A67BE"/>
    <w:rsid w:val="007B54B2"/>
    <w:rsid w:val="007C7BC3"/>
    <w:rsid w:val="007E082B"/>
    <w:rsid w:val="00830C8D"/>
    <w:rsid w:val="00844884"/>
    <w:rsid w:val="008720F5"/>
    <w:rsid w:val="00890CD7"/>
    <w:rsid w:val="0089590B"/>
    <w:rsid w:val="008A6E69"/>
    <w:rsid w:val="008B257E"/>
    <w:rsid w:val="008B4231"/>
    <w:rsid w:val="008F4B8A"/>
    <w:rsid w:val="0090449E"/>
    <w:rsid w:val="00940AD0"/>
    <w:rsid w:val="00952F64"/>
    <w:rsid w:val="00954137"/>
    <w:rsid w:val="009603A9"/>
    <w:rsid w:val="00963B53"/>
    <w:rsid w:val="0097652F"/>
    <w:rsid w:val="009A2906"/>
    <w:rsid w:val="009E30D5"/>
    <w:rsid w:val="009F224E"/>
    <w:rsid w:val="009F4CCB"/>
    <w:rsid w:val="00A02D24"/>
    <w:rsid w:val="00A1734B"/>
    <w:rsid w:val="00A26192"/>
    <w:rsid w:val="00A378AD"/>
    <w:rsid w:val="00A5048A"/>
    <w:rsid w:val="00A52AAD"/>
    <w:rsid w:val="00A52E32"/>
    <w:rsid w:val="00A63F7F"/>
    <w:rsid w:val="00A7686E"/>
    <w:rsid w:val="00A83C3B"/>
    <w:rsid w:val="00A96647"/>
    <w:rsid w:val="00AD13E9"/>
    <w:rsid w:val="00AD226D"/>
    <w:rsid w:val="00AD57B6"/>
    <w:rsid w:val="00AE4624"/>
    <w:rsid w:val="00AE635B"/>
    <w:rsid w:val="00B43C06"/>
    <w:rsid w:val="00B47081"/>
    <w:rsid w:val="00B53AED"/>
    <w:rsid w:val="00B57661"/>
    <w:rsid w:val="00B62574"/>
    <w:rsid w:val="00B73598"/>
    <w:rsid w:val="00B82C2A"/>
    <w:rsid w:val="00BD1E48"/>
    <w:rsid w:val="00BE62FA"/>
    <w:rsid w:val="00BF467A"/>
    <w:rsid w:val="00C110D0"/>
    <w:rsid w:val="00C21DD8"/>
    <w:rsid w:val="00C40946"/>
    <w:rsid w:val="00C47899"/>
    <w:rsid w:val="00C70B45"/>
    <w:rsid w:val="00C8205A"/>
    <w:rsid w:val="00C9149F"/>
    <w:rsid w:val="00C9308E"/>
    <w:rsid w:val="00CB7BA8"/>
    <w:rsid w:val="00CE290F"/>
    <w:rsid w:val="00CF1C89"/>
    <w:rsid w:val="00CF25D3"/>
    <w:rsid w:val="00CF4561"/>
    <w:rsid w:val="00CF5CC5"/>
    <w:rsid w:val="00D146D5"/>
    <w:rsid w:val="00D16AE7"/>
    <w:rsid w:val="00D22888"/>
    <w:rsid w:val="00D26EA4"/>
    <w:rsid w:val="00D32E0C"/>
    <w:rsid w:val="00D416AC"/>
    <w:rsid w:val="00D53C16"/>
    <w:rsid w:val="00D56508"/>
    <w:rsid w:val="00D57C13"/>
    <w:rsid w:val="00D73F9D"/>
    <w:rsid w:val="00DB5D2F"/>
    <w:rsid w:val="00DB7255"/>
    <w:rsid w:val="00DD2C40"/>
    <w:rsid w:val="00E57C18"/>
    <w:rsid w:val="00E624BE"/>
    <w:rsid w:val="00E64649"/>
    <w:rsid w:val="00E709B5"/>
    <w:rsid w:val="00E710E4"/>
    <w:rsid w:val="00E76FED"/>
    <w:rsid w:val="00E84E24"/>
    <w:rsid w:val="00EA01FB"/>
    <w:rsid w:val="00EA4E26"/>
    <w:rsid w:val="00EA6F36"/>
    <w:rsid w:val="00EC2323"/>
    <w:rsid w:val="00EE2C4F"/>
    <w:rsid w:val="00EF3C03"/>
    <w:rsid w:val="00F00E8D"/>
    <w:rsid w:val="00F02162"/>
    <w:rsid w:val="00F12E4B"/>
    <w:rsid w:val="00F14EF3"/>
    <w:rsid w:val="00F306E4"/>
    <w:rsid w:val="00F358FF"/>
    <w:rsid w:val="00F36293"/>
    <w:rsid w:val="00F814C2"/>
    <w:rsid w:val="00F92449"/>
    <w:rsid w:val="00FA4515"/>
    <w:rsid w:val="00FB21FF"/>
    <w:rsid w:val="00FD2740"/>
    <w:rsid w:val="00FD526E"/>
    <w:rsid w:val="00FE253A"/>
    <w:rsid w:val="00FF26A2"/>
    <w:rsid w:val="128F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9A69F"/>
  <w15:docId w15:val="{86803F3E-DE38-584C-A9E8-91AE3806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D2A67"/>
  </w:style>
  <w:style w:type="paragraph" w:styleId="ListParagraph">
    <w:name w:val="List Paragraph"/>
    <w:basedOn w:val="Normal"/>
    <w:uiPriority w:val="34"/>
    <w:qFormat/>
    <w:rsid w:val="003D2A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A67"/>
  </w:style>
  <w:style w:type="paragraph" w:styleId="Footer">
    <w:name w:val="footer"/>
    <w:basedOn w:val="Normal"/>
    <w:link w:val="Foot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A67"/>
  </w:style>
  <w:style w:type="paragraph" w:styleId="EndnoteText">
    <w:name w:val="endnote text"/>
    <w:basedOn w:val="Normal"/>
    <w:link w:val="EndnoteTextChar"/>
    <w:uiPriority w:val="99"/>
    <w:semiHidden/>
    <w:unhideWhenUsed/>
    <w:rsid w:val="00CB7BA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B7BA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B7BA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205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562"/>
    <w:rPr>
      <w:rFonts w:ascii="Tahoma" w:hAnsi="Tahoma" w:cs="Tahoma"/>
      <w:sz w:val="16"/>
      <w:szCs w:val="16"/>
    </w:rPr>
  </w:style>
  <w:style w:type="character" w:customStyle="1" w:styleId="BoardTitle">
    <w:name w:val="BoardTitle"/>
    <w:basedOn w:val="DefaultParagraphFont"/>
    <w:uiPriority w:val="1"/>
    <w:rsid w:val="000C67FF"/>
    <w:rPr>
      <w:rFonts w:ascii="Times New Roman" w:hAnsi="Times New Roman"/>
      <w:sz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3B4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44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44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47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16AE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9308E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4F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.tsba.net/state-statutes/t-c-a-&#167;-8-36-805-reemployment-permitted" TargetMode="External"/><Relationship Id="rId13" Type="http://schemas.openxmlformats.org/officeDocument/2006/relationships/hyperlink" Target="https://legal.tsba.net/state-statutes/t-c-a-%c2%a7-8-36-809-retired-member-of-tennessee-consolidated-retirement-system-reemployment-without-loss-or-suspension-of-retirement-benefits-condition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ublications.tnsosfiles.com/acts/114/pub/pc0159.pdf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gal.tsba.net/state-statutes/t-c-a-&#167;-8-36-805-reemployment-permitte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publications.tnsosfiles.com/acts/114/pub/pc0159.pdf" TargetMode="Externa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s://legal.tsba.net/state-statutes/t-c-a-%c2%a7-8-36-809-retired-member-of-tennessee-consolidated-retirement-system-reemployment-without-loss-or-suspension-of-retirement-benefits-conditions" TargetMode="External"/><Relationship Id="rId14" Type="http://schemas.openxmlformats.org/officeDocument/2006/relationships/hyperlink" Target="https://publications.tnsosfiles.com/acts/114/pub/pc0159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E23CB0C87688443BC7B39E20FAF2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39659-0DE2-5A4B-8125-1B66072EB0A5}"/>
      </w:docPartPr>
      <w:docPartBody>
        <w:p w:rsidR="00890E63" w:rsidRDefault="00FB1A83">
          <w:pPr>
            <w:pStyle w:val="9E23CB0C87688443BC7B39E20FAF2076"/>
          </w:pPr>
          <w:r w:rsidRPr="00224AE2">
            <w:rPr>
              <w:rStyle w:val="PlaceholderText"/>
            </w:rPr>
            <w:t>Click here to enter text.</w:t>
          </w:r>
        </w:p>
      </w:docPartBody>
    </w:docPart>
    <w:docPart>
      <w:docPartPr>
        <w:name w:val="EB48AA95A4FC834EA435AA71FCE27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95DE9-A0FE-6B4A-B7DA-83D80BFE3A98}"/>
      </w:docPartPr>
      <w:docPartBody>
        <w:p w:rsidR="00890E63" w:rsidRDefault="00FB1A83">
          <w:pPr>
            <w:pStyle w:val="EB48AA95A4FC834EA435AA71FCE274EC"/>
          </w:pPr>
          <w:r>
            <w:rPr>
              <w:rStyle w:val="PlaceholderText"/>
            </w:rPr>
            <w:t>Click here to enter the policy title</w:t>
          </w:r>
          <w:r w:rsidRPr="00CD7C0B">
            <w:rPr>
              <w:rStyle w:val="PlaceholderText"/>
            </w:rPr>
            <w:t>.</w:t>
          </w:r>
        </w:p>
      </w:docPartBody>
    </w:docPart>
    <w:docPart>
      <w:docPartPr>
        <w:name w:val="E890BB11EB26A84794E9756D2EBF3F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F2ACC-7671-0C4E-91F6-26EAAC7E560A}"/>
      </w:docPartPr>
      <w:docPartBody>
        <w:p w:rsidR="00890E63" w:rsidRDefault="00FB1A83">
          <w:pPr>
            <w:pStyle w:val="E890BB11EB26A84794E9756D2EBF3F50"/>
          </w:pPr>
          <w:r>
            <w:rPr>
              <w:rStyle w:val="PlaceholderText"/>
            </w:rPr>
            <w:t>Enter Code</w:t>
          </w:r>
        </w:p>
      </w:docPartBody>
    </w:docPart>
    <w:docPart>
      <w:docPartPr>
        <w:name w:val="AE93FDB20DC8284AB2B4BDB3CB91E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C7441-8ECD-854D-949C-B5A70CFEEA5D}"/>
      </w:docPartPr>
      <w:docPartBody>
        <w:p w:rsidR="00890E63" w:rsidRDefault="00FB1A83">
          <w:pPr>
            <w:pStyle w:val="AE93FDB20DC8284AB2B4BDB3CB91EC27"/>
          </w:pPr>
          <w:r w:rsidRPr="00CD7C0B">
            <w:rPr>
              <w:rStyle w:val="PlaceholderText"/>
            </w:rPr>
            <w:t>Click here to enter a date.</w:t>
          </w:r>
        </w:p>
      </w:docPartBody>
    </w:docPart>
    <w:docPart>
      <w:docPartPr>
        <w:name w:val="3ADEF8C2E8F1B745804859602FF23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752FAD-C261-C64F-8356-A148BC475F8D}"/>
      </w:docPartPr>
      <w:docPartBody>
        <w:p w:rsidR="00890E63" w:rsidRDefault="00FB1A83">
          <w:pPr>
            <w:pStyle w:val="3ADEF8C2E8F1B745804859602FF236D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2B97B3B2816AC48ACB2652C2B077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0B1AB5-5D65-8B4C-BAD5-88BAE928B529}"/>
      </w:docPartPr>
      <w:docPartBody>
        <w:p w:rsidR="00890E63" w:rsidRDefault="00FB1A83">
          <w:pPr>
            <w:pStyle w:val="B2B97B3B2816AC48ACB2652C2B07736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99608BB0B2B468CA5BB7AE799670A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9DF5E-43D3-4390-9ED0-4E7CFE7FD422}"/>
      </w:docPartPr>
      <w:docPartBody>
        <w:p w:rsidR="00AF1E6C" w:rsidRDefault="00530838" w:rsidP="00530838">
          <w:pPr>
            <w:pStyle w:val="899608BB0B2B468CA5BB7AE799670A01"/>
          </w:pPr>
          <w:r w:rsidRPr="00DD2C40">
            <w:rPr>
              <w:rStyle w:val="PlaceholderText"/>
              <w:sz w:val="48"/>
              <w:szCs w:val="48"/>
            </w:rPr>
            <w:t>Click here to choose a school board.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A83"/>
    <w:rsid w:val="00094D66"/>
    <w:rsid w:val="000D1B99"/>
    <w:rsid w:val="000E3002"/>
    <w:rsid w:val="0012429D"/>
    <w:rsid w:val="001259A4"/>
    <w:rsid w:val="001E604C"/>
    <w:rsid w:val="001F3D04"/>
    <w:rsid w:val="00204EB4"/>
    <w:rsid w:val="002B0402"/>
    <w:rsid w:val="003177E3"/>
    <w:rsid w:val="003456AB"/>
    <w:rsid w:val="003476D5"/>
    <w:rsid w:val="003C4A99"/>
    <w:rsid w:val="004120FF"/>
    <w:rsid w:val="00463E78"/>
    <w:rsid w:val="00530838"/>
    <w:rsid w:val="00577361"/>
    <w:rsid w:val="005F30F7"/>
    <w:rsid w:val="00615E4B"/>
    <w:rsid w:val="006F4AD0"/>
    <w:rsid w:val="00744271"/>
    <w:rsid w:val="00751861"/>
    <w:rsid w:val="007849E3"/>
    <w:rsid w:val="007967E5"/>
    <w:rsid w:val="008637BE"/>
    <w:rsid w:val="0088192B"/>
    <w:rsid w:val="00890E63"/>
    <w:rsid w:val="009B5BB6"/>
    <w:rsid w:val="009F09A9"/>
    <w:rsid w:val="00A95ED2"/>
    <w:rsid w:val="00AF1E6C"/>
    <w:rsid w:val="00B67330"/>
    <w:rsid w:val="00B73598"/>
    <w:rsid w:val="00B83A9A"/>
    <w:rsid w:val="00C13A3F"/>
    <w:rsid w:val="00C56A13"/>
    <w:rsid w:val="00CB693F"/>
    <w:rsid w:val="00CF1C89"/>
    <w:rsid w:val="00D74E32"/>
    <w:rsid w:val="00D84F8A"/>
    <w:rsid w:val="00D91EB9"/>
    <w:rsid w:val="00DB7255"/>
    <w:rsid w:val="00DD4759"/>
    <w:rsid w:val="00E859CA"/>
    <w:rsid w:val="00EB7917"/>
    <w:rsid w:val="00ED5D70"/>
    <w:rsid w:val="00FB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0838"/>
    <w:rPr>
      <w:color w:val="808080"/>
    </w:rPr>
  </w:style>
  <w:style w:type="paragraph" w:customStyle="1" w:styleId="9E23CB0C87688443BC7B39E20FAF2076">
    <w:name w:val="9E23CB0C87688443BC7B39E20FAF2076"/>
  </w:style>
  <w:style w:type="paragraph" w:customStyle="1" w:styleId="EB48AA95A4FC834EA435AA71FCE274EC">
    <w:name w:val="EB48AA95A4FC834EA435AA71FCE274EC"/>
  </w:style>
  <w:style w:type="paragraph" w:customStyle="1" w:styleId="E890BB11EB26A84794E9756D2EBF3F50">
    <w:name w:val="E890BB11EB26A84794E9756D2EBF3F50"/>
  </w:style>
  <w:style w:type="paragraph" w:customStyle="1" w:styleId="AE93FDB20DC8284AB2B4BDB3CB91EC27">
    <w:name w:val="AE93FDB20DC8284AB2B4BDB3CB91EC27"/>
  </w:style>
  <w:style w:type="paragraph" w:customStyle="1" w:styleId="3ADEF8C2E8F1B745804859602FF236D2">
    <w:name w:val="3ADEF8C2E8F1B745804859602FF236D2"/>
  </w:style>
  <w:style w:type="paragraph" w:customStyle="1" w:styleId="B2B97B3B2816AC48ACB2652C2B07736E">
    <w:name w:val="B2B97B3B2816AC48ACB2652C2B07736E"/>
  </w:style>
  <w:style w:type="paragraph" w:customStyle="1" w:styleId="899608BB0B2B468CA5BB7AE799670A01">
    <w:name w:val="899608BB0B2B468CA5BB7AE799670A01"/>
    <w:rsid w:val="00530838"/>
    <w:pPr>
      <w:spacing w:after="160" w:line="259" w:lineRule="auto"/>
    </w:pPr>
    <w:rPr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67BB7A5E-B936-4822-85FF-D47C7D123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Employment of Retirees</vt:lpstr>
    </vt:vector>
  </TitlesOfParts>
  <Manager/>
  <Company/>
  <LinksUpToDate>false</LinksUpToDate>
  <CharactersWithSpaces>4464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Employment of Retirees</dc:title>
  <dc:subject/>
  <dc:creator>Microsoft Office User</dc:creator>
  <cp:keywords>5.119</cp:keywords>
  <dc:description/>
  <cp:lastModifiedBy>Jeff Elliott</cp:lastModifiedBy>
  <cp:revision>2</cp:revision>
  <cp:lastPrinted>2023-05-30T16:02:00Z</cp:lastPrinted>
  <dcterms:created xsi:type="dcterms:W3CDTF">2025-07-18T13:00:00Z</dcterms:created>
  <dcterms:modified xsi:type="dcterms:W3CDTF">2025-07-18T13:00:00Z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ardTitle">
    <vt:lpwstr>Cumberland Board</vt:lpwstr>
  </property>
</Properties>
</file>